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01" w:x="5896" w:y="736"/>
        <w:widowControl w:val="off"/>
        <w:autoSpaceDE w:val="off"/>
        <w:autoSpaceDN w:val="off"/>
        <w:spacing w:before="0" w:after="0" w:line="302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0"/>
          <w:sz w:val="29"/>
        </w:rPr>
        <w:t>物业公司如何追讨⽋缴的物业费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54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在物业管理活动中，⼏乎所有的物业公司都存在业主拖⽋物业费的问题。这个问题像⼀个顽疾⼀样，严重影响着物业活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54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动的开展，造成物业服务项⽬没有资⾦⽀持。想维修的没有费⽤，想绿化的，付不起电费，想维持秩序，雇不起保安，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54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服务不好，业主还有意见，更不想⽀付物业费，恶性循环，最终把物业公司拖垮、倒闭、破产。因此如何最⼤限度的收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54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取物业费⽤，关系到物业公司的发展和⽣死存亡，是物业公司⽣存的关键。下⾯催天下⼩编就为⼤家阐述⼀下物业公司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54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如何催缴物业费。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9855" w:x="1395" w:y="392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CBTTKH+Nimbus Sans L"/>
          <w:color w:val="656565"/>
          <w:spacing w:val="1"/>
          <w:sz w:val="29"/>
        </w:rPr>
        <w:t>1</w:t>
      </w: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、端正思想，放下姿态，做好服务，是物业费能否顺利收取的保障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82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物业公司是按照法定程序成⽴并具有相应资质条件，经营物业服务业务的企业型经济实体，是独⽴的企业法⼈。它属于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82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服务性企业，它与业主或使⽤⼈之间是平等的主体关系，它接受业主的委托，依照有关法律法规的规定或合同的约定，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482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对特定区域内的物业实⾏专业化管理并获得相应报酬。因为是服务性企业，物业公司必须明确⾃⼰的地位。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46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聪明的物业公司知道他们端的是业主的饭碗。要树⽴⼩区是我家的理念，精⼼服务于每位业主。当好业主的服务员，做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46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好合同规定的事项，⽽不能越权当主⼈，在⼩区内擅⾃决定并实施其他⼯作。物业公司应该明确⾃⼰不是业主的管家，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6464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⽽是业主的服务员。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810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物业公司必须端正思想，放下管理者的⾼姿态，⼼⽢情愿的做好服务，这样才能处理好与业主及业主委员会的关系。放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810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下姿态是前提，只有放下姿态了，明确⾃⼰的⾝份地位职责，才能树⽴服务理念，养成服务思维，形成服务习惯。服务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810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是关键，服务做好了，设备设施才能运⾏良好，绿化达标，秩序井然，业主也就没有怨⾔。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974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相反，物业公司只知道收费，不知道服务，服务质量差，业主怨声载道，只能激化⽭盾，物业⼯作也难以进⾏。因此摆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9741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正⾃⼰位置，放下姿态，做好服务，是物业费能否顺利收取的重要保障。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7520" w:x="1395" w:y="1098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CBTTKH+Nimbus Sans L"/>
          <w:color w:val="656565"/>
          <w:spacing w:val="1"/>
          <w:sz w:val="29"/>
        </w:rPr>
        <w:t>2</w:t>
      </w: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、融洽与业主的关系，是物业能否顺利收取的关键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188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物业公司明确了服务理念，还应该与业主处理好关系。保持与业主的融洽关系，是物业能否顺利开展的关键。与业主关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188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系融洽了，物业费的收缴也会顺利畅通。物业公司应该⼴泛听取业主的⼼声，与业主交朋友，多与业主沟通交流，争取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188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得到⼤多数业主的维护和认可。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352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⼈们都有跟从⼼理，⼤多数业主都认可缴费了，有些⼈也会跟从主动缴费。有些物业公司抱怨业主有敌对情绪，对物业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352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服务横加指责，不管是不是物业职责，遇到⿇烦问题，都推到物业⾝上。明显是物业与业主沟通不够，很多业主不知道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3522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物业是⼲什么的。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006" w:x="1395" w:y="1516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因此物业公司应该宣传⾃⼰，让业主明⽩物业公司的职责义务，对业主疑问耐⼼解答，消除疑虑，化解⽭盾。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1189" w:x="1395" w:y="1602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CBTTKH+Nimbus Sans L"/>
          <w:color w:val="656565"/>
          <w:spacing w:val="1"/>
          <w:sz w:val="29"/>
        </w:rPr>
        <w:t>3</w:t>
      </w: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、法院诉讼是追讨物业费的⼀个⼿段，是对赖着不给的业主的⼀种法律制裁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692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物业公司不是为某⼀个⼈服务，⽽是⾯向的⼴⼤业主。物业公司服务再好，众⼝难调，也有鸡蛋⾥挑⾻头找茬耍赖的。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692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对于少部分没有缴纳的业主，物业公司可以上门催缴。经过上门催缴，会有⼀部分⼈缴纳物业费⽤。对于顽固不化仍然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16925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拒不缴纳的，可以组织证据材料，</w:t>
      </w:r>
      <w:r>
        <w:rPr>
          <w:rFonts w:ascii="Times New Roman"/>
          <w:color w:val="656565"/>
          <w:spacing w:val="-25"/>
          <w:sz w:val="29"/>
        </w:rPr>
        <w:t xml:space="preserve"> </w:t>
      </w: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通过法院诉讼得以实现。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1856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法院诉讼索要物业费，关键是提供充分有效的证据材料。证据充分，能够证明物业公司履⾏了物业服务合同，收费合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007" w:x="1395" w:y="18563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法，就会得到法院的⽀持。因此物业公司需要提供两⽅⾯的证据材料。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340" w:x="1395" w:y="1982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⼀⽅⾯要证明收费的合法性，需要提供物业公司营业执照、资质证书、收费许可证等⽂件，证明收费的合法性。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6340" w:x="1395" w:y="19823"/>
        <w:widowControl w:val="off"/>
        <w:autoSpaceDE w:val="off"/>
        <w:autoSpaceDN w:val="off"/>
        <w:spacing w:before="582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另⼀⽅⾯还需要证明履⾏了物业服务合同、服务合同的项⽬、范围等的举证。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58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法院诉讼只是追讨物业费的⼀个⼿段，是对赖着不给的业主的⼀种法律制裁。如果诉讼得到法院⽀持，通过对⽆赖业主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1588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的诉讼，也能促进其他业主主动履⾏缴费义务。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3852" w:x="1395" w:y="22827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CBTTKH+Nimbus Sans L"/>
          <w:color w:val="656565"/>
          <w:spacing w:val="1"/>
          <w:sz w:val="29"/>
        </w:rPr>
        <w:t>4</w:t>
      </w: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、和第三⽅催收平台合作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373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物业公司还可以委托催天下来催收物业费，催天下平台是⼀家物业费收缴综合服务商，平台⽀持批量发布债权，分案灵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7340" w:x="1395" w:y="23731"/>
        <w:widowControl w:val="off"/>
        <w:autoSpaceDE w:val="off"/>
        <w:autoSpaceDN w:val="off"/>
        <w:spacing w:before="78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BIKBRC+Hiragino Sans GB W3" w:hAnsi="BIKBRC+Hiragino Sans GB W3" w:cs="BIKBRC+Hiragino Sans GB W3"/>
          <w:color w:val="656565"/>
          <w:spacing w:val="-2"/>
          <w:sz w:val="29"/>
        </w:rPr>
        <w:t>活，平台的服务⽬标是实现物业费的清收，形成物业服务的良性循环，化解物业公司与业主的⽭盾。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57pt;margin-top:66.35pt;z-index:-3;width:578.15pt;height:273.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IKBRC+Hiragino Sans GB W3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6A1A71A-0000-0000-0000-000000000000}"/>
  </w:font>
  <w:font w:name="CBTTKH+Nimbus Sans 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C892B1B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2</Pages>
  <Words>44</Words>
  <Characters>1563</Characters>
  <Application>Aspose</Application>
  <DocSecurity>0</DocSecurity>
  <Lines>39</Lines>
  <Paragraphs>39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1564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2023-02-16T14:09:51+08:00</dcterms:created>
  <dcterms:modified xmlns:xsi="http://www.w3.org/2001/XMLSchema-instance" xmlns:dcterms="http://purl.org/dc/terms/" xsi:type="dcterms:W3CDTF">2023-02-16T14:09:51+08:00</dcterms:modified>
</coreProperties>
</file>